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83" w:rsidRPr="00285D83" w:rsidRDefault="00285D83" w:rsidP="00285D83">
      <w:pPr>
        <w:tabs>
          <w:tab w:val="left" w:pos="3560"/>
        </w:tabs>
        <w:spacing w:before="100" w:beforeAutospacing="1" w:after="100" w:afterAutospacing="1" w:line="480" w:lineRule="auto"/>
        <w:jc w:val="center"/>
        <w:rPr>
          <w:rFonts w:ascii="Tahoma" w:eastAsia="Times New Roman" w:hAnsi="Tahoma" w:cs="B Titr" w:hint="cs"/>
          <w:b/>
          <w:bCs/>
          <w:color w:val="000000"/>
          <w:sz w:val="24"/>
          <w:szCs w:val="24"/>
          <w:rtl/>
          <w:lang w:bidi="ar-SA"/>
        </w:rPr>
      </w:pPr>
      <w:r w:rsidRPr="00285D83">
        <w:rPr>
          <w:rFonts w:ascii="Tahoma" w:eastAsia="Times New Roman" w:hAnsi="Tahoma" w:cs="B Titr" w:hint="cs"/>
          <w:b/>
          <w:bCs/>
          <w:color w:val="000000"/>
          <w:sz w:val="24"/>
          <w:szCs w:val="24"/>
          <w:rtl/>
          <w:lang w:bidi="ar-SA"/>
        </w:rPr>
        <w:t>سیمای کشاورزی شهرستان آران و بیدگل در سال 95-94</w:t>
      </w:r>
    </w:p>
    <w:p w:rsidR="00285D83" w:rsidRPr="00285D83" w:rsidRDefault="00285D83" w:rsidP="00285D83">
      <w:pPr>
        <w:tabs>
          <w:tab w:val="left" w:pos="3560"/>
        </w:tabs>
        <w:spacing w:before="100" w:beforeAutospacing="1" w:after="100" w:afterAutospacing="1" w:line="480" w:lineRule="auto"/>
        <w:jc w:val="lowKashida"/>
        <w:rPr>
          <w:rFonts w:ascii="Tahoma" w:eastAsia="Times New Roman" w:hAnsi="Tahoma" w:cs="B Lotus"/>
          <w:b/>
          <w:bCs/>
          <w:color w:val="000000"/>
          <w:sz w:val="24"/>
          <w:szCs w:val="24"/>
          <w:rtl/>
          <w:lang w:bidi="ar-SA"/>
        </w:rPr>
      </w:pPr>
      <w:r w:rsidRPr="00285D83">
        <w:rPr>
          <w:rFonts w:ascii="Tahoma" w:eastAsia="Times New Roman" w:hAnsi="Tahoma" w:cs="B Lotus"/>
          <w:b/>
          <w:bCs/>
          <w:color w:val="000000"/>
          <w:sz w:val="24"/>
          <w:szCs w:val="24"/>
          <w:rtl/>
          <w:lang w:bidi="ar-SA"/>
        </w:rPr>
        <w:t>شهرستان آران و بیدگل واقع در مختصات</w:t>
      </w:r>
      <w:r w:rsidRPr="00285D83">
        <w:rPr>
          <w:rFonts w:ascii="Tahoma" w:eastAsia="Times New Roman" w:hAnsi="Tahoma" w:cs="B Lotus"/>
          <w:b/>
          <w:bCs/>
          <w:color w:val="000000"/>
          <w:sz w:val="24"/>
          <w:szCs w:val="24"/>
          <w:rtl/>
        </w:rPr>
        <w:t>۵۱</w:t>
      </w:r>
      <w:r w:rsidRPr="00285D83">
        <w:rPr>
          <w:rFonts w:ascii="Tahoma" w:eastAsia="Times New Roman" w:hAnsi="Tahoma" w:cs="B Lotus"/>
          <w:b/>
          <w:bCs/>
          <w:color w:val="000000"/>
          <w:sz w:val="24"/>
          <w:szCs w:val="24"/>
          <w:rtl/>
          <w:lang w:bidi="ar-SA"/>
        </w:rPr>
        <w:t xml:space="preserve"> درجه و </w:t>
      </w:r>
      <w:r w:rsidRPr="00285D83">
        <w:rPr>
          <w:rFonts w:ascii="Tahoma" w:eastAsia="Times New Roman" w:hAnsi="Tahoma" w:cs="B Lotus"/>
          <w:b/>
          <w:bCs/>
          <w:color w:val="000000"/>
          <w:sz w:val="24"/>
          <w:szCs w:val="24"/>
          <w:rtl/>
        </w:rPr>
        <w:t>۲۹</w:t>
      </w:r>
      <w:r w:rsidRPr="00285D83">
        <w:rPr>
          <w:rFonts w:ascii="Tahoma" w:eastAsia="Times New Roman" w:hAnsi="Tahoma" w:cs="B Lotus"/>
          <w:b/>
          <w:bCs/>
          <w:color w:val="000000"/>
          <w:sz w:val="24"/>
          <w:szCs w:val="24"/>
          <w:rtl/>
          <w:lang w:bidi="ar-SA"/>
        </w:rPr>
        <w:t xml:space="preserve"> دقیقه طول جغرافیایی و</w:t>
      </w:r>
      <w:r w:rsidRPr="00285D83">
        <w:rPr>
          <w:rFonts w:ascii="Tahoma" w:eastAsia="Times New Roman" w:hAnsi="Tahoma" w:cs="B Lotus"/>
          <w:b/>
          <w:bCs/>
          <w:color w:val="000000"/>
          <w:sz w:val="24"/>
          <w:szCs w:val="24"/>
          <w:rtl/>
        </w:rPr>
        <w:t>۳۴</w:t>
      </w:r>
      <w:r w:rsidRPr="00285D83">
        <w:rPr>
          <w:rFonts w:ascii="Tahoma" w:eastAsia="Times New Roman" w:hAnsi="Tahoma" w:cs="B Lotus"/>
          <w:b/>
          <w:bCs/>
          <w:color w:val="000000"/>
          <w:sz w:val="24"/>
          <w:szCs w:val="24"/>
          <w:rtl/>
          <w:lang w:bidi="ar-SA"/>
        </w:rPr>
        <w:t xml:space="preserve"> درجه و </w:t>
      </w:r>
      <w:r w:rsidRPr="00285D83">
        <w:rPr>
          <w:rFonts w:ascii="Tahoma" w:eastAsia="Times New Roman" w:hAnsi="Tahoma" w:cs="B Lotus"/>
          <w:b/>
          <w:bCs/>
          <w:color w:val="000000"/>
          <w:sz w:val="24"/>
          <w:szCs w:val="24"/>
          <w:rtl/>
        </w:rPr>
        <w:t>۱۴</w:t>
      </w:r>
      <w:r w:rsidRPr="00285D83">
        <w:rPr>
          <w:rFonts w:ascii="Tahoma" w:eastAsia="Times New Roman" w:hAnsi="Tahoma" w:cs="B Lotus"/>
          <w:b/>
          <w:bCs/>
          <w:color w:val="000000"/>
          <w:sz w:val="24"/>
          <w:szCs w:val="24"/>
          <w:rtl/>
          <w:lang w:bidi="ar-SA"/>
        </w:rPr>
        <w:t xml:space="preserve">دقیقه عرض جغرافیایی با ارتفاع 912 متر از سطح دریا و مساحت 6051 کیلومتر مربع دارای آب و هوای گرم و خشک می‌باشد. متوسط بارندگی سالیانه این شهرستان 100 میلیمتر و عمق تبخیر آن 2626 میلیمتر است. میانگین حداکثر درجه حرارت سالیانه - درجه سانتیگراد و میانگین حداقل درجه حرارت سالیانه - درجه می‌باشد همچنین میانگین روزهای یخبندان - روز در سال است. </w:t>
      </w:r>
    </w:p>
    <w:p w:rsidR="00285D83" w:rsidRPr="00285D83" w:rsidRDefault="00285D83" w:rsidP="00285D83">
      <w:pPr>
        <w:tabs>
          <w:tab w:val="left" w:pos="3560"/>
        </w:tabs>
        <w:spacing w:before="100" w:beforeAutospacing="1" w:after="100" w:afterAutospacing="1" w:line="480" w:lineRule="auto"/>
        <w:jc w:val="lowKashida"/>
        <w:rPr>
          <w:rFonts w:ascii="Tahoma" w:eastAsia="Times New Roman" w:hAnsi="Tahoma" w:cs="B Lotus"/>
          <w:b/>
          <w:bCs/>
          <w:color w:val="000000"/>
          <w:sz w:val="24"/>
          <w:szCs w:val="24"/>
          <w:rtl/>
        </w:rPr>
      </w:pPr>
      <w:r w:rsidRPr="00285D83">
        <w:rPr>
          <w:rFonts w:ascii="Tahoma" w:eastAsia="Times New Roman" w:hAnsi="Tahoma" w:cs="B Lotus"/>
          <w:b/>
          <w:bCs/>
          <w:color w:val="000000"/>
          <w:sz w:val="24"/>
          <w:szCs w:val="24"/>
          <w:rtl/>
          <w:lang w:bidi="ar-SA"/>
        </w:rPr>
        <w:t xml:space="preserve">منابع تامین آب کشاورزی شهرستان از 4 رشته قنات، 10 دهنه چشمه کوچک فصلی، 244 حلقه چاه عمیق تامین می‌گردد و کل دبی منابع آب شهرستان 6000 لیتر در ثانیه است. </w:t>
      </w:r>
      <w:r w:rsidRPr="00285D83">
        <w:rPr>
          <w:rFonts w:ascii="Tahoma" w:eastAsia="Times New Roman" w:hAnsi="Tahoma" w:cs="B Lotus"/>
          <w:b/>
          <w:bCs/>
          <w:color w:val="000000"/>
          <w:sz w:val="24"/>
          <w:szCs w:val="24"/>
        </w:rPr>
        <w:t>EC</w:t>
      </w:r>
    </w:p>
    <w:p w:rsidR="00285D83" w:rsidRPr="00285D83" w:rsidRDefault="00285D83" w:rsidP="00285D83">
      <w:pPr>
        <w:tabs>
          <w:tab w:val="left" w:pos="3560"/>
        </w:tabs>
        <w:spacing w:before="100" w:beforeAutospacing="1" w:after="100" w:afterAutospacing="1" w:line="480" w:lineRule="auto"/>
        <w:jc w:val="lowKashida"/>
        <w:rPr>
          <w:rFonts w:ascii="Tahoma" w:eastAsia="Times New Roman" w:hAnsi="Tahoma" w:cs="B Lotus"/>
          <w:b/>
          <w:bCs/>
          <w:color w:val="000000"/>
          <w:sz w:val="24"/>
          <w:szCs w:val="24"/>
          <w:lang w:bidi="ar-SA"/>
        </w:rPr>
      </w:pPr>
      <w:r w:rsidRPr="00285D83">
        <w:rPr>
          <w:rFonts w:ascii="Tahoma" w:eastAsia="Times New Roman" w:hAnsi="Tahoma" w:cs="B Lotus"/>
          <w:b/>
          <w:bCs/>
          <w:color w:val="000000"/>
          <w:sz w:val="24"/>
          <w:szCs w:val="24"/>
          <w:rtl/>
          <w:lang w:bidi="ar-SA"/>
        </w:rPr>
        <w:t xml:space="preserve"> آبهای مورد استفاده در بخش کشاورزی بین 2000 تا 14000 دسی زیمنس   بر متر می‌باشد.</w:t>
      </w:r>
    </w:p>
    <w:p w:rsidR="00285D83" w:rsidRPr="00285D83" w:rsidRDefault="00285D83" w:rsidP="00285D83">
      <w:pPr>
        <w:tabs>
          <w:tab w:val="left" w:pos="3560"/>
        </w:tabs>
        <w:spacing w:before="100" w:beforeAutospacing="1" w:after="100" w:afterAutospacing="1" w:line="480" w:lineRule="auto"/>
        <w:jc w:val="lowKashida"/>
        <w:outlineLvl w:val="0"/>
        <w:rPr>
          <w:rFonts w:ascii="Tahoma" w:eastAsia="Times New Roman" w:hAnsi="Tahoma" w:cs="B Lotus"/>
          <w:b/>
          <w:bCs/>
          <w:color w:val="000000"/>
          <w:sz w:val="24"/>
          <w:szCs w:val="24"/>
          <w:rtl/>
          <w:lang w:bidi="ar-SA"/>
        </w:rPr>
      </w:pPr>
      <w:r w:rsidRPr="00285D83">
        <w:rPr>
          <w:rFonts w:ascii="Tahoma" w:eastAsia="Times New Roman" w:hAnsi="Tahoma" w:cs="B Lotus"/>
          <w:b/>
          <w:bCs/>
          <w:color w:val="000000"/>
          <w:sz w:val="24"/>
          <w:szCs w:val="24"/>
          <w:rtl/>
          <w:lang w:bidi="ar-SA"/>
        </w:rPr>
        <w:t xml:space="preserve">میزان اراضی کشاورزی شهرستان 21000 هکتار می‌باشد که سطح زیر کشت محصولات زراعی میزان 11500 هکتار، محصولات باغی 3600 هکتار و اراضی آیش 5900 هکتار برآورد گردیده است که 15100 هکتار از این اراضی بصورت آبی کشت می‌شوند. </w:t>
      </w:r>
    </w:p>
    <w:p w:rsidR="00285D83" w:rsidRPr="00285D83" w:rsidRDefault="00285D83" w:rsidP="00285D83">
      <w:pPr>
        <w:tabs>
          <w:tab w:val="left" w:pos="3560"/>
        </w:tabs>
        <w:spacing w:before="100" w:beforeAutospacing="1" w:after="100" w:afterAutospacing="1" w:line="480" w:lineRule="auto"/>
        <w:jc w:val="lowKashida"/>
        <w:outlineLvl w:val="0"/>
        <w:rPr>
          <w:rFonts w:ascii="Tahoma" w:eastAsia="Times New Roman" w:hAnsi="Tahoma" w:cs="B Lotus"/>
          <w:b/>
          <w:bCs/>
          <w:color w:val="000000"/>
          <w:sz w:val="24"/>
          <w:szCs w:val="24"/>
          <w:rtl/>
          <w:lang w:bidi="ar-SA"/>
        </w:rPr>
      </w:pPr>
      <w:r w:rsidRPr="00285D83">
        <w:rPr>
          <w:rFonts w:ascii="Tahoma" w:eastAsia="Times New Roman" w:hAnsi="Tahoma" w:cs="B Lotus"/>
          <w:b/>
          <w:bCs/>
          <w:color w:val="000000"/>
          <w:sz w:val="24"/>
          <w:szCs w:val="24"/>
          <w:rtl/>
          <w:lang w:bidi="ar-SA"/>
        </w:rPr>
        <w:t>تعداد کشاورزان شهرستان حدود 6500 نفر می‌باشد که متوسط مالکیت آنها 2.8 هکتار است و تعداد 1 مرکز جهاد کشاورزی و 5 شرکت تعاونی تولید روستایی و یک شرکت‌ خدمات مشاوره‌ای فنی و مهندسی در این شهرستان فعال می‌باشد.</w:t>
      </w:r>
    </w:p>
    <w:p w:rsidR="00285D83" w:rsidRPr="00285D83" w:rsidRDefault="00285D83" w:rsidP="00285D83">
      <w:pPr>
        <w:tabs>
          <w:tab w:val="left" w:pos="3560"/>
        </w:tabs>
        <w:spacing w:before="100" w:beforeAutospacing="1" w:after="100" w:afterAutospacing="1" w:line="480" w:lineRule="auto"/>
        <w:jc w:val="lowKashida"/>
        <w:rPr>
          <w:rFonts w:ascii="Tahoma" w:eastAsia="Times New Roman" w:hAnsi="Tahoma" w:cs="B Lotus"/>
          <w:b/>
          <w:bCs/>
          <w:color w:val="000000"/>
          <w:sz w:val="24"/>
          <w:szCs w:val="24"/>
          <w:rtl/>
          <w:lang w:bidi="ar-SA"/>
        </w:rPr>
      </w:pPr>
      <w:r w:rsidRPr="00285D83">
        <w:rPr>
          <w:rFonts w:ascii="Tahoma" w:eastAsia="Times New Roman" w:hAnsi="Tahoma" w:cs="B Lotus"/>
          <w:b/>
          <w:bCs/>
          <w:color w:val="000000"/>
          <w:sz w:val="24"/>
          <w:szCs w:val="24"/>
          <w:rtl/>
          <w:lang w:bidi="ar-SA"/>
        </w:rPr>
        <w:lastRenderedPageBreak/>
        <w:t>محصولات عمده و استراتژیک شامل غلات 5300هکتار، ذرت 300هکتار، صیفی و سبزی</w:t>
      </w:r>
      <w:r w:rsidRPr="00285D83">
        <w:rPr>
          <w:rFonts w:ascii="Tahoma" w:eastAsia="Times New Roman" w:hAnsi="Tahoma" w:cs="Tahoma"/>
          <w:b/>
          <w:bCs/>
          <w:color w:val="000000"/>
          <w:sz w:val="24"/>
          <w:szCs w:val="24"/>
          <w:rtl/>
          <w:lang w:bidi="ar-SA"/>
        </w:rPr>
        <w:t> </w:t>
      </w:r>
      <w:r w:rsidRPr="00285D83">
        <w:rPr>
          <w:rFonts w:ascii="Tahoma" w:eastAsia="Times New Roman" w:hAnsi="Tahoma" w:cs="B Lotus"/>
          <w:b/>
          <w:bCs/>
          <w:color w:val="000000"/>
          <w:sz w:val="24"/>
          <w:szCs w:val="24"/>
          <w:rtl/>
          <w:lang w:bidi="ar-SA"/>
        </w:rPr>
        <w:t>1800 هکتار، پنبه 600هکتار، باغات پسته  3450 هکتار ،گلخانه 6 هکتار، گل  محمدی 25 هکتار گیاهان داروئی 250 هکتار و زعفران 36هکتار  بوده که میزان کل تولید بخش زراعت و باغبانی 165 هزار تن در سال می باشد.</w:t>
      </w:r>
    </w:p>
    <w:p w:rsidR="00285D83" w:rsidRPr="00285D83" w:rsidRDefault="00285D83" w:rsidP="00285D83">
      <w:pPr>
        <w:tabs>
          <w:tab w:val="left" w:pos="3560"/>
        </w:tabs>
        <w:spacing w:before="100" w:beforeAutospacing="1" w:after="100" w:afterAutospacing="1" w:line="480" w:lineRule="auto"/>
        <w:jc w:val="lowKashida"/>
        <w:rPr>
          <w:rFonts w:ascii="Tahoma" w:eastAsia="Times New Roman" w:hAnsi="Tahoma" w:cs="B Lotus"/>
          <w:b/>
          <w:bCs/>
          <w:color w:val="000000"/>
          <w:sz w:val="24"/>
          <w:szCs w:val="24"/>
          <w:rtl/>
        </w:rPr>
      </w:pPr>
      <w:r w:rsidRPr="00285D83">
        <w:rPr>
          <w:rFonts w:ascii="Tahoma" w:eastAsia="Times New Roman" w:hAnsi="Tahoma" w:cs="B Lotus"/>
          <w:b/>
          <w:bCs/>
          <w:color w:val="000000"/>
          <w:sz w:val="24"/>
          <w:szCs w:val="24"/>
          <w:rtl/>
          <w:lang w:bidi="ar-SA"/>
        </w:rPr>
        <w:t>همچنين اين شهرستان دارای20000راس دام سنگین (شامل - راس گاو و گوساله و 750 نفر شتر) و دارای 80000 راس دام سبک (شامل گوسفند و بز) و نیز دارای 1602000 قطعه طیور (شامل 989000 قطعه مرغ گوشتی، 378000 قطعه مرغ تخمگذار و 240000 قطعه سایر ماکیان) و دارای 500 کلنی زنبور عسل با تولید سالیانه 2 تن عسل و دارای 15000 قطعه ماهی با تولید سالیانه 12 تن ماهی می‌باشد و در مجموع میزان تولید محصولات دامی شهرستان سالیانه حدود 40000 تن است</w:t>
      </w:r>
    </w:p>
    <w:p w:rsidR="00416521" w:rsidRDefault="00416521">
      <w:pPr>
        <w:rPr>
          <w:rFonts w:hint="cs"/>
        </w:rPr>
      </w:pPr>
    </w:p>
    <w:sectPr w:rsidR="00416521" w:rsidSect="00FC0A4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85D83"/>
    <w:rsid w:val="00285D83"/>
    <w:rsid w:val="00416521"/>
    <w:rsid w:val="009B5955"/>
    <w:rsid w:val="00AB18D2"/>
    <w:rsid w:val="00D80C33"/>
    <w:rsid w:val="00FC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mahmoudi</dc:creator>
  <cp:lastModifiedBy>mahmoudi</cp:lastModifiedBy>
  <cp:revision>1</cp:revision>
  <dcterms:created xsi:type="dcterms:W3CDTF">2018-12-06T07:32:00Z</dcterms:created>
  <dcterms:modified xsi:type="dcterms:W3CDTF">2018-12-06T07:35:00Z</dcterms:modified>
</cp:coreProperties>
</file>